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6E9E" w:rsidRDefault="00B33107">
      <w:r>
        <w:t>Login in AWs management console:</w:t>
      </w:r>
    </w:p>
    <w:p w:rsidR="00B33107" w:rsidRDefault="00B33107"/>
    <w:p w:rsidR="00B33107" w:rsidRDefault="00ED0D6E">
      <w:r>
        <w:rPr>
          <w:noProof/>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D0D6E" w:rsidRDefault="00ED0D6E"/>
    <w:p w:rsidR="00ED0D6E" w:rsidRDefault="00ED0D6E"/>
    <w:p w:rsidR="00ED0D6E" w:rsidRDefault="00ED0D6E">
      <w:r>
        <w:t>Search for Ec2 service or click on EC2</w:t>
      </w:r>
    </w:p>
    <w:p w:rsidR="00ED0D6E" w:rsidRDefault="00ED0D6E">
      <w:r>
        <w:t>It will display the dashboard.</w:t>
      </w:r>
    </w:p>
    <w:p w:rsidR="00ED0D6E" w:rsidRDefault="00ED0D6E"/>
    <w:p w:rsidR="00ED0D6E" w:rsidRDefault="00ED0D6E">
      <w:r>
        <w:rPr>
          <w:noProof/>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p w:rsidR="00701476" w:rsidRDefault="00701476" w:rsidP="00701476">
      <w:pPr>
        <w:rPr>
          <w:b/>
        </w:rPr>
      </w:pPr>
      <w:r>
        <w:rPr>
          <w:b/>
        </w:rPr>
        <w:t>Clink on Launch Instance:</w:t>
      </w:r>
    </w:p>
    <w:p w:rsidR="00701476" w:rsidRDefault="00701476" w:rsidP="00701476">
      <w:pPr>
        <w:rPr>
          <w:b/>
        </w:rPr>
      </w:pPr>
      <w:r>
        <w:rPr>
          <w:b/>
          <w:noProof/>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rPr>
          <w:b/>
        </w:rPr>
      </w:pPr>
    </w:p>
    <w:p w:rsidR="00701476" w:rsidRDefault="00701476" w:rsidP="00701476">
      <w:pPr>
        <w:rPr>
          <w:b/>
        </w:rPr>
      </w:pPr>
      <w:r>
        <w:rPr>
          <w:b/>
        </w:rPr>
        <w:t>Need to follow with 7 steps</w:t>
      </w:r>
    </w:p>
    <w:p w:rsidR="00701476" w:rsidRPr="00B04C36" w:rsidRDefault="00701476" w:rsidP="00701476">
      <w:pPr>
        <w:shd w:val="clear" w:color="auto" w:fill="FFFFFF"/>
        <w:spacing w:after="0" w:line="240" w:lineRule="auto"/>
        <w:rPr>
          <w:rFonts w:ascii="Arial" w:eastAsia="Times New Roman" w:hAnsi="Arial" w:cs="Arial"/>
          <w:b/>
          <w:bCs/>
          <w:color w:val="666666"/>
          <w:sz w:val="18"/>
          <w:szCs w:val="18"/>
        </w:rPr>
      </w:pPr>
      <w:r w:rsidRPr="00B04C36">
        <w:rPr>
          <w:rFonts w:ascii="Arial" w:eastAsia="Times New Roman" w:hAnsi="Arial" w:cs="Arial"/>
          <w:b/>
          <w:bCs/>
          <w:color w:val="666666"/>
          <w:sz w:val="18"/>
          <w:szCs w:val="18"/>
        </w:rPr>
        <w:t>1. Choose AMI</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2. Choose Instance Type</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3. Configure Instance</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4. Add Storage</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5. Add Tags</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6. Configure Security Group</w:t>
      </w:r>
    </w:p>
    <w:p w:rsidR="00701476" w:rsidRPr="00B04C36" w:rsidRDefault="00701476" w:rsidP="00701476">
      <w:pPr>
        <w:shd w:val="clear" w:color="auto" w:fill="FFFFFF"/>
        <w:spacing w:after="0" w:line="240" w:lineRule="auto"/>
        <w:rPr>
          <w:rFonts w:ascii="Arial" w:eastAsia="Times New Roman" w:hAnsi="Arial" w:cs="Arial"/>
          <w:color w:val="777777"/>
          <w:sz w:val="18"/>
          <w:szCs w:val="18"/>
        </w:rPr>
      </w:pPr>
      <w:r w:rsidRPr="00B04C36">
        <w:rPr>
          <w:rFonts w:ascii="Arial" w:eastAsia="Times New Roman" w:hAnsi="Arial" w:cs="Arial"/>
          <w:color w:val="777777"/>
          <w:sz w:val="18"/>
          <w:szCs w:val="18"/>
        </w:rPr>
        <w:t>7. Review</w:t>
      </w:r>
    </w:p>
    <w:p w:rsidR="00701476" w:rsidRDefault="00701476" w:rsidP="00701476">
      <w:pPr>
        <w:rPr>
          <w:b/>
        </w:rPr>
      </w:pPr>
    </w:p>
    <w:p w:rsidR="00701476" w:rsidRDefault="00701476" w:rsidP="00701476">
      <w:pPr>
        <w:rPr>
          <w:b/>
        </w:rPr>
      </w:pPr>
      <w:proofErr w:type="gramStart"/>
      <w:r>
        <w:rPr>
          <w:b/>
        </w:rPr>
        <w:t>Step1  -</w:t>
      </w:r>
      <w:proofErr w:type="gramEnd"/>
      <w:r>
        <w:rPr>
          <w:b/>
        </w:rPr>
        <w:t xml:space="preserve"> choose </w:t>
      </w:r>
      <w:proofErr w:type="spellStart"/>
      <w:r>
        <w:rPr>
          <w:b/>
        </w:rPr>
        <w:t>Amezon</w:t>
      </w:r>
      <w:proofErr w:type="spellEnd"/>
      <w:r>
        <w:rPr>
          <w:b/>
        </w:rPr>
        <w:t xml:space="preserve"> Linux Free tier </w:t>
      </w:r>
    </w:p>
    <w:p w:rsidR="00701476" w:rsidRDefault="00701476" w:rsidP="00701476">
      <w:pPr>
        <w:rPr>
          <w:b/>
        </w:rPr>
      </w:pPr>
    </w:p>
    <w:p w:rsidR="00701476" w:rsidRDefault="00701476" w:rsidP="00701476">
      <w:pPr>
        <w:rPr>
          <w:b/>
        </w:rPr>
      </w:pPr>
      <w:r>
        <w:rPr>
          <w:b/>
          <w:noProof/>
        </w:rPr>
        <w:lastRenderedPageBreak/>
        <w:drawing>
          <wp:inline distT="0" distB="0" distL="0" distR="0">
            <wp:extent cx="5731510" cy="3222086"/>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701476" w:rsidRDefault="00701476" w:rsidP="00701476">
      <w:pPr>
        <w:rPr>
          <w:b/>
        </w:rPr>
      </w:pPr>
    </w:p>
    <w:p w:rsidR="00701476" w:rsidRPr="00133F31" w:rsidRDefault="00701476" w:rsidP="00701476">
      <w:pPr>
        <w:shd w:val="clear" w:color="auto" w:fill="FFFFFF"/>
        <w:rPr>
          <w:rFonts w:ascii="Arial" w:hAnsi="Arial" w:cs="Arial"/>
          <w:color w:val="444444"/>
          <w:sz w:val="13"/>
          <w:szCs w:val="21"/>
        </w:rPr>
      </w:pPr>
      <w:r w:rsidRPr="00133F31">
        <w:rPr>
          <w:rStyle w:val="gwt-inlinelabel"/>
          <w:rFonts w:ascii="Arial" w:hAnsi="Arial" w:cs="Arial"/>
          <w:color w:val="444444"/>
          <w:sz w:val="28"/>
          <w:szCs w:val="36"/>
        </w:rPr>
        <w:t>Step 2: Choose an Instance Type</w:t>
      </w:r>
    </w:p>
    <w:p w:rsidR="00701476" w:rsidRDefault="00701476" w:rsidP="00701476">
      <w:pPr>
        <w:shd w:val="clear" w:color="auto" w:fill="FFFFFF"/>
        <w:rPr>
          <w:rFonts w:ascii="Arial" w:hAnsi="Arial" w:cs="Arial"/>
          <w:color w:val="444444"/>
          <w:sz w:val="21"/>
          <w:szCs w:val="21"/>
        </w:rPr>
      </w:pPr>
      <w:r>
        <w:rPr>
          <w:rFonts w:ascii="Arial" w:hAnsi="Arial" w:cs="Arial"/>
          <w:color w:val="444444"/>
          <w:sz w:val="21"/>
          <w:szCs w:val="21"/>
        </w:rPr>
        <w:t>Amazon EC2 provides a wide selection of instance types optimized to fit different use cases. Instances are virtual servers that can run applications. They have varying combinations of CPU, memory, storage, and networking capacity.</w:t>
      </w: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p>
    <w:p w:rsidR="00701476" w:rsidRPr="001D2C5B" w:rsidRDefault="00701476" w:rsidP="00701476">
      <w:pPr>
        <w:shd w:val="clear" w:color="auto" w:fill="FFFFFF"/>
        <w:spacing w:line="240" w:lineRule="auto"/>
        <w:rPr>
          <w:rFonts w:ascii="Arial" w:eastAsia="Times New Roman" w:hAnsi="Arial" w:cs="Arial"/>
          <w:color w:val="444444"/>
          <w:sz w:val="17"/>
          <w:szCs w:val="17"/>
        </w:rPr>
      </w:pPr>
      <w:r w:rsidRPr="001D2C5B">
        <w:rPr>
          <w:rFonts w:ascii="Arial" w:eastAsia="Times New Roman" w:hAnsi="Arial" w:cs="Arial"/>
          <w:color w:val="444444"/>
          <w:sz w:val="30"/>
        </w:rPr>
        <w:t>Step 3: Configure Instance Details</w:t>
      </w:r>
    </w:p>
    <w:p w:rsidR="00701476" w:rsidRPr="001D2C5B" w:rsidRDefault="00701476" w:rsidP="00701476">
      <w:pPr>
        <w:shd w:val="clear" w:color="auto" w:fill="FFFFFF"/>
        <w:spacing w:after="123" w:line="240" w:lineRule="auto"/>
        <w:rPr>
          <w:rFonts w:ascii="Arial" w:eastAsia="Times New Roman" w:hAnsi="Arial" w:cs="Arial"/>
          <w:color w:val="444444"/>
          <w:sz w:val="17"/>
          <w:szCs w:val="17"/>
        </w:rPr>
      </w:pPr>
      <w:r w:rsidRPr="001D2C5B">
        <w:rPr>
          <w:rFonts w:ascii="Arial" w:eastAsia="Times New Roman" w:hAnsi="Arial" w:cs="Arial"/>
          <w:color w:val="444444"/>
          <w:sz w:val="17"/>
          <w:szCs w:val="17"/>
        </w:rPr>
        <w:lastRenderedPageBreak/>
        <w:t>Configure the instance to suit your requirements. You can launch multiple instances from the same AMI, request Spot instances to take advantage of the lower pricing, assign an access management role to the instance, and more.</w:t>
      </w:r>
    </w:p>
    <w:p w:rsidR="00701476" w:rsidRDefault="00701476" w:rsidP="00701476">
      <w:pPr>
        <w:shd w:val="clear" w:color="auto" w:fill="FFFFFF"/>
        <w:rPr>
          <w:rFonts w:ascii="Arial" w:hAnsi="Arial" w:cs="Arial"/>
          <w:color w:val="444444"/>
          <w:sz w:val="21"/>
          <w:szCs w:val="21"/>
        </w:rPr>
      </w:pPr>
    </w:p>
    <w:p w:rsidR="00701476" w:rsidRDefault="00701476" w:rsidP="00701476">
      <w:pPr>
        <w:rPr>
          <w:b/>
        </w:rPr>
      </w:pPr>
      <w:r>
        <w:rPr>
          <w:b/>
          <w:noProof/>
        </w:rPr>
        <w:drawing>
          <wp:inline distT="0" distB="0" distL="0" distR="0">
            <wp:extent cx="5731510" cy="3222401"/>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rPr>
          <w:b/>
        </w:rPr>
      </w:pPr>
    </w:p>
    <w:p w:rsidR="00701476" w:rsidRDefault="00701476" w:rsidP="00701476">
      <w:pPr>
        <w:shd w:val="clear" w:color="auto" w:fill="FFFFFF"/>
        <w:rPr>
          <w:rFonts w:ascii="Arial" w:hAnsi="Arial" w:cs="Arial"/>
          <w:color w:val="444444"/>
          <w:sz w:val="17"/>
          <w:szCs w:val="17"/>
        </w:rPr>
      </w:pPr>
      <w:r>
        <w:rPr>
          <w:rStyle w:val="gwt-inlinelabel"/>
          <w:rFonts w:ascii="Arial" w:hAnsi="Arial" w:cs="Arial"/>
          <w:color w:val="444444"/>
          <w:sz w:val="30"/>
          <w:szCs w:val="30"/>
        </w:rPr>
        <w:t>Step 4: Add Storage</w:t>
      </w:r>
    </w:p>
    <w:p w:rsidR="00701476" w:rsidRDefault="00701476" w:rsidP="00701476">
      <w:pPr>
        <w:shd w:val="clear" w:color="auto" w:fill="FFFFFF"/>
        <w:rPr>
          <w:rFonts w:ascii="Arial" w:hAnsi="Arial" w:cs="Arial"/>
          <w:color w:val="444444"/>
          <w:sz w:val="17"/>
          <w:szCs w:val="17"/>
        </w:rPr>
      </w:pPr>
      <w:r>
        <w:rPr>
          <w:rFonts w:ascii="Arial" w:hAnsi="Arial" w:cs="Arial"/>
          <w:color w:val="444444"/>
          <w:sz w:val="17"/>
          <w:szCs w:val="17"/>
        </w:rPr>
        <w:t>Your instance will be launched with the following storage device settings. You can attach additional EBS volumes and instance store volumes to your instance, or edit the settings of the root volume. You can also attach additional EBS volumes after launching an instance.</w:t>
      </w:r>
    </w:p>
    <w:p w:rsidR="00701476" w:rsidRDefault="00701476" w:rsidP="00701476">
      <w:pPr>
        <w:shd w:val="clear" w:color="auto" w:fill="FFFFFF"/>
        <w:rPr>
          <w:rFonts w:ascii="Arial" w:hAnsi="Arial" w:cs="Arial"/>
          <w:color w:val="444444"/>
          <w:sz w:val="17"/>
          <w:szCs w:val="17"/>
        </w:rPr>
      </w:pPr>
      <w:r>
        <w:rPr>
          <w:rFonts w:ascii="Arial" w:hAnsi="Arial" w:cs="Arial"/>
          <w:noProof/>
          <w:color w:val="444444"/>
          <w:sz w:val="17"/>
          <w:szCs w:val="17"/>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17"/>
          <w:szCs w:val="17"/>
        </w:rPr>
      </w:pPr>
    </w:p>
    <w:p w:rsidR="00701476" w:rsidRDefault="00701476" w:rsidP="00701476">
      <w:pPr>
        <w:shd w:val="clear" w:color="auto" w:fill="FFFFFF"/>
        <w:rPr>
          <w:rFonts w:ascii="Arial" w:hAnsi="Arial" w:cs="Arial"/>
          <w:color w:val="444444"/>
          <w:sz w:val="17"/>
          <w:szCs w:val="17"/>
        </w:rPr>
      </w:pPr>
    </w:p>
    <w:p w:rsidR="00701476" w:rsidRDefault="00701476" w:rsidP="00701476">
      <w:pPr>
        <w:shd w:val="clear" w:color="auto" w:fill="FFFFFF"/>
        <w:rPr>
          <w:rFonts w:ascii="Arial" w:hAnsi="Arial" w:cs="Arial"/>
          <w:color w:val="444444"/>
          <w:sz w:val="21"/>
          <w:szCs w:val="21"/>
        </w:rPr>
      </w:pPr>
      <w:r>
        <w:rPr>
          <w:rStyle w:val="gwt-inlinelabel"/>
          <w:rFonts w:ascii="Arial" w:hAnsi="Arial" w:cs="Arial"/>
          <w:color w:val="444444"/>
          <w:sz w:val="36"/>
          <w:szCs w:val="36"/>
        </w:rPr>
        <w:t>Step 5: Add Tags</w:t>
      </w:r>
    </w:p>
    <w:p w:rsidR="00701476" w:rsidRDefault="00701476" w:rsidP="00701476">
      <w:pPr>
        <w:shd w:val="clear" w:color="auto" w:fill="FFFFFF"/>
        <w:rPr>
          <w:rFonts w:ascii="Arial" w:hAnsi="Arial" w:cs="Arial"/>
          <w:color w:val="444444"/>
          <w:sz w:val="21"/>
          <w:szCs w:val="21"/>
        </w:rPr>
      </w:pPr>
      <w:r>
        <w:rPr>
          <w:rFonts w:ascii="Arial" w:hAnsi="Arial" w:cs="Arial"/>
          <w:color w:val="444444"/>
          <w:sz w:val="21"/>
          <w:szCs w:val="21"/>
        </w:rPr>
        <w:t xml:space="preserve">A tag consists of a case-sensitive key-value pair. For example, you could define a tag with key = Name and value = </w:t>
      </w:r>
      <w:proofErr w:type="spellStart"/>
      <w:r>
        <w:rPr>
          <w:rFonts w:ascii="Arial" w:hAnsi="Arial" w:cs="Arial"/>
          <w:color w:val="444444"/>
          <w:sz w:val="21"/>
          <w:szCs w:val="21"/>
        </w:rPr>
        <w:t>Webserver</w:t>
      </w:r>
      <w:proofErr w:type="spellEnd"/>
      <w:r>
        <w:rPr>
          <w:rFonts w:ascii="Arial" w:hAnsi="Arial" w:cs="Arial"/>
          <w:color w:val="444444"/>
          <w:sz w:val="21"/>
          <w:szCs w:val="21"/>
        </w:rPr>
        <w:t>.</w:t>
      </w:r>
      <w:r>
        <w:rPr>
          <w:rFonts w:ascii="Arial" w:hAnsi="Arial" w:cs="Arial"/>
          <w:color w:val="444444"/>
          <w:sz w:val="21"/>
          <w:szCs w:val="21"/>
        </w:rPr>
        <w:br/>
        <w:t>A copy of a tag can be applied to volumes, instances or both.</w:t>
      </w:r>
      <w:r>
        <w:rPr>
          <w:rFonts w:ascii="Arial" w:hAnsi="Arial" w:cs="Arial"/>
          <w:color w:val="444444"/>
          <w:sz w:val="21"/>
          <w:szCs w:val="21"/>
        </w:rPr>
        <w:br/>
        <w:t>Tags will be applied to all instances and volumes</w:t>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drawing>
          <wp:inline distT="0" distB="0" distL="0" distR="0">
            <wp:extent cx="5731510" cy="3222401"/>
            <wp:effectExtent l="19050" t="0" r="254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17"/>
          <w:szCs w:val="17"/>
        </w:rPr>
      </w:pPr>
      <w:r>
        <w:rPr>
          <w:rStyle w:val="gwt-inlinelabel"/>
          <w:rFonts w:ascii="Arial" w:hAnsi="Arial" w:cs="Arial"/>
          <w:color w:val="444444"/>
          <w:sz w:val="30"/>
          <w:szCs w:val="30"/>
        </w:rPr>
        <w:t>Step 6: Configure Security Group</w:t>
      </w:r>
    </w:p>
    <w:p w:rsidR="00701476" w:rsidRDefault="00701476" w:rsidP="00701476">
      <w:pPr>
        <w:shd w:val="clear" w:color="auto" w:fill="FFFFFF"/>
        <w:rPr>
          <w:rFonts w:ascii="Arial" w:hAnsi="Arial" w:cs="Arial"/>
          <w:color w:val="444444"/>
          <w:sz w:val="17"/>
          <w:szCs w:val="17"/>
        </w:rPr>
      </w:pPr>
      <w:r>
        <w:rPr>
          <w:rFonts w:ascii="Arial" w:hAnsi="Arial" w:cs="Arial"/>
          <w:color w:val="444444"/>
          <w:sz w:val="17"/>
          <w:szCs w:val="17"/>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one below. </w:t>
      </w:r>
    </w:p>
    <w:p w:rsidR="00701476" w:rsidRDefault="00701476" w:rsidP="00701476">
      <w:pPr>
        <w:shd w:val="clear" w:color="auto" w:fill="FFFFFF"/>
        <w:rPr>
          <w:rFonts w:ascii="Arial" w:hAnsi="Arial" w:cs="Arial"/>
          <w:color w:val="444444"/>
          <w:sz w:val="17"/>
          <w:szCs w:val="17"/>
        </w:rPr>
      </w:pPr>
      <w:r>
        <w:rPr>
          <w:rFonts w:ascii="Arial" w:hAnsi="Arial" w:cs="Arial"/>
          <w:noProof/>
          <w:color w:val="444444"/>
          <w:sz w:val="17"/>
          <w:szCs w:val="17"/>
        </w:rPr>
        <w:drawing>
          <wp:inline distT="0" distB="0" distL="0" distR="0">
            <wp:extent cx="5731510" cy="3222401"/>
            <wp:effectExtent l="19050" t="0" r="254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17"/>
          <w:szCs w:val="17"/>
        </w:rPr>
      </w:pPr>
    </w:p>
    <w:p w:rsidR="00701476" w:rsidRPr="00783B09" w:rsidRDefault="00701476" w:rsidP="00701476">
      <w:pPr>
        <w:shd w:val="clear" w:color="auto" w:fill="FFFFFF"/>
        <w:spacing w:line="240" w:lineRule="auto"/>
        <w:rPr>
          <w:rFonts w:ascii="Arial" w:eastAsia="Times New Roman" w:hAnsi="Arial" w:cs="Arial"/>
          <w:color w:val="444444"/>
          <w:sz w:val="21"/>
          <w:szCs w:val="21"/>
        </w:rPr>
      </w:pPr>
      <w:r w:rsidRPr="00783B09">
        <w:rPr>
          <w:rFonts w:ascii="Arial" w:eastAsia="Times New Roman" w:hAnsi="Arial" w:cs="Arial"/>
          <w:color w:val="444444"/>
          <w:sz w:val="36"/>
        </w:rPr>
        <w:t>Step 7: Review Instance Launch</w:t>
      </w:r>
    </w:p>
    <w:p w:rsidR="00701476" w:rsidRPr="00783B09" w:rsidRDefault="00701476" w:rsidP="00701476">
      <w:pPr>
        <w:shd w:val="clear" w:color="auto" w:fill="FFFFFF"/>
        <w:spacing w:after="0" w:line="240" w:lineRule="auto"/>
        <w:rPr>
          <w:rFonts w:ascii="Arial" w:eastAsia="Times New Roman" w:hAnsi="Arial" w:cs="Arial"/>
          <w:color w:val="444444"/>
          <w:sz w:val="21"/>
          <w:szCs w:val="21"/>
        </w:rPr>
      </w:pPr>
      <w:r w:rsidRPr="00783B09">
        <w:rPr>
          <w:rFonts w:ascii="Arial" w:eastAsia="Times New Roman" w:hAnsi="Arial" w:cs="Arial"/>
          <w:color w:val="444444"/>
          <w:sz w:val="21"/>
          <w:szCs w:val="21"/>
        </w:rPr>
        <w:t>Please review your instance launch details. You can go back to edit changes for each section. Click </w:t>
      </w:r>
      <w:r w:rsidRPr="00783B09">
        <w:rPr>
          <w:rFonts w:ascii="Arial" w:eastAsia="Times New Roman" w:hAnsi="Arial" w:cs="Arial"/>
          <w:b/>
          <w:bCs/>
          <w:color w:val="444444"/>
          <w:sz w:val="21"/>
          <w:szCs w:val="21"/>
        </w:rPr>
        <w:t>Launch</w:t>
      </w:r>
      <w:r w:rsidRPr="00783B09">
        <w:rPr>
          <w:rFonts w:ascii="Arial" w:eastAsia="Times New Roman" w:hAnsi="Arial" w:cs="Arial"/>
          <w:color w:val="444444"/>
          <w:sz w:val="21"/>
          <w:szCs w:val="21"/>
        </w:rPr>
        <w:t> to assign a key pair to your instance and complete the launch process.</w:t>
      </w:r>
    </w:p>
    <w:p w:rsidR="00701476" w:rsidRDefault="00701476" w:rsidP="00701476">
      <w:pPr>
        <w:shd w:val="clear" w:color="auto" w:fill="FFFFFF"/>
        <w:rPr>
          <w:rFonts w:ascii="Arial" w:hAnsi="Arial" w:cs="Arial"/>
          <w:color w:val="444444"/>
          <w:sz w:val="17"/>
          <w:szCs w:val="17"/>
        </w:rPr>
      </w:pP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lastRenderedPageBreak/>
        <w:drawing>
          <wp:inline distT="0" distB="0" distL="0" distR="0">
            <wp:extent cx="5731510" cy="3222401"/>
            <wp:effectExtent l="19050" t="0" r="254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drawing>
          <wp:inline distT="0" distB="0" distL="0" distR="0">
            <wp:extent cx="5731510" cy="3222401"/>
            <wp:effectExtent l="19050" t="0" r="254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lastRenderedPageBreak/>
        <w:drawing>
          <wp:inline distT="0" distB="0" distL="0" distR="0">
            <wp:extent cx="5731510" cy="3222086"/>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color w:val="444444"/>
          <w:sz w:val="21"/>
          <w:szCs w:val="21"/>
        </w:rPr>
        <w:t>The Launch</w:t>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color w:val="444444"/>
          <w:sz w:val="21"/>
          <w:szCs w:val="21"/>
        </w:rPr>
        <w:t>Key pair creation to access AWS instance</w:t>
      </w:r>
    </w:p>
    <w:p w:rsidR="00701476" w:rsidRDefault="00701476" w:rsidP="00701476">
      <w:pPr>
        <w:shd w:val="clear" w:color="auto" w:fill="FFFFFF"/>
        <w:rPr>
          <w:rFonts w:ascii="Arial" w:hAnsi="Arial" w:cs="Arial"/>
          <w:color w:val="444444"/>
          <w:sz w:val="21"/>
          <w:szCs w:val="21"/>
        </w:rPr>
      </w:pPr>
    </w:p>
    <w:p w:rsidR="00701476" w:rsidRDefault="00701476" w:rsidP="00701476">
      <w:pPr>
        <w:shd w:val="clear" w:color="auto" w:fill="FFFFFF"/>
        <w:rPr>
          <w:rFonts w:ascii="Arial" w:hAnsi="Arial" w:cs="Arial"/>
          <w:color w:val="444444"/>
          <w:sz w:val="21"/>
          <w:szCs w:val="21"/>
        </w:rPr>
      </w:pPr>
      <w:r>
        <w:rPr>
          <w:rFonts w:ascii="Arial" w:hAnsi="Arial" w:cs="Arial"/>
          <w:noProof/>
          <w:color w:val="444444"/>
          <w:sz w:val="21"/>
          <w:szCs w:val="21"/>
        </w:rPr>
        <w:drawing>
          <wp:inline distT="0" distB="0" distL="0" distR="0">
            <wp:extent cx="5731510" cy="3222401"/>
            <wp:effectExtent l="19050" t="0" r="254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Default="00A425EA" w:rsidP="00701476">
      <w:pPr>
        <w:shd w:val="clear" w:color="auto" w:fill="FFFFFF"/>
        <w:rPr>
          <w:rFonts w:ascii="Arial" w:hAnsi="Arial" w:cs="Arial"/>
          <w:color w:val="444444"/>
          <w:sz w:val="17"/>
          <w:szCs w:val="17"/>
        </w:rPr>
      </w:pPr>
      <w:proofErr w:type="spellStart"/>
      <w:r>
        <w:rPr>
          <w:rFonts w:ascii="Arial" w:hAnsi="Arial" w:cs="Arial"/>
          <w:color w:val="444444"/>
          <w:sz w:val="17"/>
          <w:szCs w:val="17"/>
        </w:rPr>
        <w:lastRenderedPageBreak/>
        <w:t>Puttygen</w:t>
      </w:r>
      <w:proofErr w:type="spellEnd"/>
      <w:r>
        <w:rPr>
          <w:rFonts w:ascii="Arial" w:hAnsi="Arial" w:cs="Arial"/>
          <w:color w:val="444444"/>
          <w:sz w:val="17"/>
          <w:szCs w:val="17"/>
        </w:rPr>
        <w:t>:</w:t>
      </w:r>
    </w:p>
    <w:p w:rsidR="00A425EA" w:rsidRDefault="00A425EA" w:rsidP="00701476">
      <w:pPr>
        <w:shd w:val="clear" w:color="auto" w:fill="FFFFFF"/>
        <w:rPr>
          <w:rFonts w:ascii="Arial" w:hAnsi="Arial" w:cs="Arial"/>
          <w:color w:val="444444"/>
          <w:sz w:val="17"/>
          <w:szCs w:val="17"/>
        </w:rPr>
      </w:pPr>
    </w:p>
    <w:p w:rsidR="00A425EA" w:rsidRDefault="00722B12" w:rsidP="00701476">
      <w:pPr>
        <w:shd w:val="clear" w:color="auto" w:fill="FFFFFF"/>
        <w:rPr>
          <w:rFonts w:ascii="Arial" w:hAnsi="Arial" w:cs="Arial"/>
          <w:color w:val="444444"/>
          <w:sz w:val="17"/>
          <w:szCs w:val="17"/>
        </w:rPr>
      </w:pPr>
      <w:r>
        <w:rPr>
          <w:rFonts w:ascii="Arial" w:hAnsi="Arial" w:cs="Arial"/>
          <w:noProof/>
          <w:color w:val="444444"/>
          <w:sz w:val="17"/>
          <w:szCs w:val="17"/>
        </w:rPr>
        <w:drawing>
          <wp:inline distT="0" distB="0" distL="0" distR="0">
            <wp:extent cx="5731510" cy="3222401"/>
            <wp:effectExtent l="1905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085C" w:rsidRDefault="00D2085C" w:rsidP="00701476">
      <w:pPr>
        <w:shd w:val="clear" w:color="auto" w:fill="FFFFFF"/>
        <w:rPr>
          <w:rFonts w:ascii="Arial" w:hAnsi="Arial" w:cs="Arial"/>
          <w:color w:val="444444"/>
          <w:sz w:val="17"/>
          <w:szCs w:val="17"/>
        </w:rPr>
      </w:pPr>
    </w:p>
    <w:p w:rsidR="00D2085C" w:rsidRDefault="00D2085C" w:rsidP="00701476">
      <w:pPr>
        <w:shd w:val="clear" w:color="auto" w:fill="FFFFFF"/>
        <w:rPr>
          <w:rFonts w:ascii="Arial" w:hAnsi="Arial" w:cs="Arial"/>
          <w:color w:val="444444"/>
          <w:sz w:val="17"/>
          <w:szCs w:val="17"/>
        </w:rPr>
      </w:pPr>
      <w:r>
        <w:rPr>
          <w:rFonts w:ascii="Arial" w:hAnsi="Arial" w:cs="Arial"/>
          <w:noProof/>
          <w:color w:val="444444"/>
          <w:sz w:val="17"/>
          <w:szCs w:val="17"/>
        </w:rPr>
        <w:drawing>
          <wp:inline distT="0" distB="0" distL="0" distR="0">
            <wp:extent cx="5731510" cy="3222401"/>
            <wp:effectExtent l="19050" t="0" r="254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21EAD" w:rsidRDefault="00F21EAD" w:rsidP="00701476">
      <w:pPr>
        <w:shd w:val="clear" w:color="auto" w:fill="FFFFFF"/>
        <w:rPr>
          <w:rFonts w:ascii="Arial" w:hAnsi="Arial" w:cs="Arial"/>
          <w:color w:val="444444"/>
          <w:sz w:val="17"/>
          <w:szCs w:val="17"/>
        </w:rPr>
      </w:pPr>
    </w:p>
    <w:p w:rsidR="00F21EAD" w:rsidRDefault="00F21EAD" w:rsidP="00701476">
      <w:pPr>
        <w:shd w:val="clear" w:color="auto" w:fill="FFFFFF"/>
        <w:rPr>
          <w:rFonts w:ascii="Arial" w:hAnsi="Arial" w:cs="Arial"/>
          <w:color w:val="444444"/>
          <w:sz w:val="17"/>
          <w:szCs w:val="17"/>
        </w:rPr>
      </w:pPr>
    </w:p>
    <w:p w:rsidR="00F21EAD" w:rsidRDefault="00F21EAD" w:rsidP="00701476">
      <w:pPr>
        <w:shd w:val="clear" w:color="auto" w:fill="FFFFFF"/>
        <w:rPr>
          <w:rFonts w:ascii="Arial" w:hAnsi="Arial" w:cs="Arial"/>
          <w:color w:val="444444"/>
          <w:sz w:val="17"/>
          <w:szCs w:val="17"/>
        </w:rPr>
      </w:pPr>
      <w:r>
        <w:rPr>
          <w:rFonts w:ascii="Arial" w:hAnsi="Arial" w:cs="Arial"/>
          <w:noProof/>
          <w:color w:val="444444"/>
          <w:sz w:val="17"/>
          <w:szCs w:val="17"/>
        </w:rPr>
        <w:lastRenderedPageBreak/>
        <w:drawing>
          <wp:inline distT="0" distB="0" distL="0" distR="0">
            <wp:extent cx="5731510" cy="3222401"/>
            <wp:effectExtent l="1905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63582" w:rsidRDefault="00063582" w:rsidP="00701476">
      <w:pPr>
        <w:shd w:val="clear" w:color="auto" w:fill="FFFFFF"/>
        <w:rPr>
          <w:rFonts w:ascii="Arial" w:hAnsi="Arial" w:cs="Arial"/>
          <w:color w:val="444444"/>
          <w:sz w:val="17"/>
          <w:szCs w:val="17"/>
        </w:rPr>
      </w:pPr>
    </w:p>
    <w:p w:rsidR="00063582" w:rsidRDefault="00663F4F" w:rsidP="00701476">
      <w:pPr>
        <w:shd w:val="clear" w:color="auto" w:fill="FFFFFF"/>
        <w:rPr>
          <w:rFonts w:ascii="Arial" w:hAnsi="Arial" w:cs="Arial"/>
          <w:color w:val="444444"/>
          <w:sz w:val="17"/>
          <w:szCs w:val="17"/>
        </w:rPr>
      </w:pPr>
      <w:r>
        <w:rPr>
          <w:rFonts w:ascii="Arial" w:hAnsi="Arial" w:cs="Arial"/>
          <w:color w:val="444444"/>
          <w:sz w:val="17"/>
          <w:szCs w:val="17"/>
        </w:rPr>
        <w:t xml:space="preserve">Save as </w:t>
      </w:r>
      <w:proofErr w:type="spellStart"/>
      <w:r>
        <w:rPr>
          <w:rFonts w:ascii="Arial" w:hAnsi="Arial" w:cs="Arial"/>
          <w:color w:val="444444"/>
          <w:sz w:val="17"/>
          <w:szCs w:val="17"/>
        </w:rPr>
        <w:t>Pri</w:t>
      </w:r>
      <w:r w:rsidR="00063582">
        <w:rPr>
          <w:rFonts w:ascii="Arial" w:hAnsi="Arial" w:cs="Arial"/>
          <w:color w:val="444444"/>
          <w:sz w:val="17"/>
          <w:szCs w:val="17"/>
        </w:rPr>
        <w:t>vatekey</w:t>
      </w:r>
      <w:proofErr w:type="spellEnd"/>
    </w:p>
    <w:p w:rsidR="00063582" w:rsidRDefault="00063582" w:rsidP="00701476">
      <w:pPr>
        <w:shd w:val="clear" w:color="auto" w:fill="FFFFFF"/>
        <w:rPr>
          <w:rFonts w:ascii="Arial" w:hAnsi="Arial" w:cs="Arial"/>
          <w:color w:val="444444"/>
          <w:sz w:val="17"/>
          <w:szCs w:val="17"/>
        </w:rPr>
      </w:pPr>
      <w:r>
        <w:rPr>
          <w:rFonts w:ascii="Arial" w:hAnsi="Arial" w:cs="Arial"/>
          <w:noProof/>
          <w:color w:val="444444"/>
          <w:sz w:val="17"/>
          <w:szCs w:val="17"/>
        </w:rPr>
        <w:drawing>
          <wp:inline distT="0" distB="0" distL="0" distR="0">
            <wp:extent cx="5731510" cy="3222401"/>
            <wp:effectExtent l="19050" t="0" r="254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01476" w:rsidRPr="0019140B" w:rsidRDefault="00701476" w:rsidP="00701476">
      <w:pPr>
        <w:rPr>
          <w:b/>
        </w:rPr>
      </w:pPr>
    </w:p>
    <w:p w:rsidR="00701476" w:rsidRDefault="00327A46">
      <w:proofErr w:type="spellStart"/>
      <w:r>
        <w:t>Ppk</w:t>
      </w:r>
      <w:proofErr w:type="spellEnd"/>
      <w:r>
        <w:t xml:space="preserve"> file is generated.</w:t>
      </w:r>
    </w:p>
    <w:p w:rsidR="00327A46" w:rsidRDefault="00416A5A">
      <w:r>
        <w:t>Open putty:  copy Ec2 instance id</w:t>
      </w:r>
    </w:p>
    <w:p w:rsidR="00416A5A" w:rsidRDefault="00416A5A"/>
    <w:p w:rsidR="00416A5A" w:rsidRDefault="00416A5A">
      <w:r>
        <w:rPr>
          <w:noProof/>
        </w:rPr>
        <w:lastRenderedPageBreak/>
        <w:drawing>
          <wp:inline distT="0" distB="0" distL="0" distR="0">
            <wp:extent cx="5731510" cy="3222401"/>
            <wp:effectExtent l="19050" t="0" r="254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1B4E" w:rsidRDefault="00AB1B4E"/>
    <w:p w:rsidR="00AB1B4E" w:rsidRDefault="00AB1B4E"/>
    <w:p w:rsidR="00AB1B4E" w:rsidRDefault="00AB1B4E">
      <w:r>
        <w:rPr>
          <w:noProof/>
        </w:rPr>
        <w:drawing>
          <wp:inline distT="0" distB="0" distL="0" distR="0">
            <wp:extent cx="5731510" cy="3222401"/>
            <wp:effectExtent l="19050" t="0" r="254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1B4E" w:rsidRDefault="00AB1B4E"/>
    <w:p w:rsidR="00AB1B4E" w:rsidRDefault="00AB1B4E"/>
    <w:p w:rsidR="00AB1B4E" w:rsidRDefault="00AB1B4E">
      <w:r>
        <w:rPr>
          <w:noProof/>
        </w:rPr>
        <w:lastRenderedPageBreak/>
        <w:drawing>
          <wp:inline distT="0" distB="0" distL="0" distR="0">
            <wp:extent cx="5731510" cy="3222401"/>
            <wp:effectExtent l="19050" t="0" r="254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4C53" w:rsidRDefault="00024C53"/>
    <w:p w:rsidR="00024C53" w:rsidRDefault="00024C53"/>
    <w:p w:rsidR="00024C53" w:rsidRDefault="00024C53">
      <w:r>
        <w:rPr>
          <w:noProof/>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24C53" w:rsidRDefault="00024C53">
      <w:r>
        <w:t>Login as ec2-user</w:t>
      </w:r>
    </w:p>
    <w:p w:rsidR="00024C53" w:rsidRDefault="00024C53"/>
    <w:p w:rsidR="006079D1" w:rsidRDefault="006079D1"/>
    <w:p w:rsidR="006079D1" w:rsidRDefault="006079D1">
      <w:r>
        <w:rPr>
          <w:noProof/>
        </w:rPr>
        <w:lastRenderedPageBreak/>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sectPr w:rsidR="006079D1" w:rsidSect="009C6E9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B33107"/>
    <w:rsid w:val="00024C53"/>
    <w:rsid w:val="00063582"/>
    <w:rsid w:val="00327A46"/>
    <w:rsid w:val="00416A5A"/>
    <w:rsid w:val="006079D1"/>
    <w:rsid w:val="00663F4F"/>
    <w:rsid w:val="00701476"/>
    <w:rsid w:val="00722B12"/>
    <w:rsid w:val="009C6E9E"/>
    <w:rsid w:val="00A425EA"/>
    <w:rsid w:val="00AB1B4E"/>
    <w:rsid w:val="00B33107"/>
    <w:rsid w:val="00D2085C"/>
    <w:rsid w:val="00ED0D6E"/>
    <w:rsid w:val="00F21EA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E9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0D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D6E"/>
    <w:rPr>
      <w:rFonts w:ascii="Tahoma" w:hAnsi="Tahoma" w:cs="Tahoma"/>
      <w:sz w:val="16"/>
      <w:szCs w:val="16"/>
    </w:rPr>
  </w:style>
  <w:style w:type="character" w:customStyle="1" w:styleId="gwt-inlinelabel">
    <w:name w:val="gwt-inlinelabel"/>
    <w:basedOn w:val="DefaultParagraphFont"/>
    <w:rsid w:val="0070147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13</Pages>
  <Words>341</Words>
  <Characters>1949</Characters>
  <Application>Microsoft Office Word</Application>
  <DocSecurity>0</DocSecurity>
  <Lines>16</Lines>
  <Paragraphs>4</Paragraphs>
  <ScaleCrop>false</ScaleCrop>
  <Company/>
  <LinksUpToDate>false</LinksUpToDate>
  <CharactersWithSpaces>2286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2021-10-13T04:12:00Z</dcterms:created>
  <dcterms:modified xsi:type="dcterms:W3CDTF">2021-12-06T05:55:00Z</dcterms:modified>
</cp:coreProperties>
</file>